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A" w:rsidRDefault="00871612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4171A" w:rsidRDefault="0054171A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54171A" w:rsidRDefault="0087161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54171A" w:rsidRDefault="0054171A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54171A" w:rsidRDefault="0087161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一、糕点</w:t>
      </w:r>
    </w:p>
    <w:p w:rsidR="0054171A" w:rsidRDefault="0087161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  <w:bookmarkStart w:id="0" w:name="_GoBack"/>
      <w:bookmarkEnd w:id="0"/>
    </w:p>
    <w:p w:rsidR="0054171A" w:rsidRDefault="00871612">
      <w:pPr>
        <w:widowControl/>
        <w:spacing w:line="6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）、《食品安全国家标准糕点、面包》（</w:t>
      </w:r>
      <w:r>
        <w:rPr>
          <w:rFonts w:ascii="Times New Roman" w:eastAsia="仿宋_GB2312" w:hAnsi="Times New Roman" w:cs="Times New Roman"/>
          <w:sz w:val="32"/>
          <w:szCs w:val="32"/>
        </w:rPr>
        <w:t>GB 7099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糕点检验项目，包括酸价（以脂肪计）（限配料中添加油脂的食品检测）、过氧化值（以脂肪计）（限配料中添加油脂的食品检测）、铅（以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计）、富马酸二甲酯、苏丹红</w:t>
      </w:r>
      <w:r>
        <w:rPr>
          <w:rFonts w:ascii="宋体" w:eastAsia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宋体" w:eastAsia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（仅适用于含蛋黄的食品）、苯甲酸及其钠盐（以苯甲酸计）、山梨酸及其钾盐（以山梨酸计）、糖精钠（以糖精计）、甜蜜素（以环己基氨基磺酸计）、安赛蜜、铝的残留量（干样品，以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丙酸及其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沙门氏菌（仅适用于预包装食品）、霉菌（不适用于添加了霉菌成熟干酪的食品）。</w:t>
      </w:r>
    </w:p>
    <w:p w:rsidR="0054171A" w:rsidRDefault="0087161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二、薯类和膨化食品</w:t>
      </w:r>
    </w:p>
    <w:p w:rsidR="0054171A" w:rsidRDefault="0087161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54171A" w:rsidRDefault="00871612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抽检依据为《食品安全国家标准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GB2760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日之前）、《食品安全国家标准食品中真菌毒素限量》〔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日（含）之后〕、《食品安全国家标准食品中污染物限量》（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日（含）之后〕、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膨化食品》（</w:t>
      </w:r>
      <w:r>
        <w:rPr>
          <w:rFonts w:ascii="Times New Roman" w:eastAsia="仿宋_GB2312" w:hAnsi="Times New Roman" w:cs="Times New Roman"/>
          <w:sz w:val="32"/>
          <w:szCs w:val="32"/>
        </w:rPr>
        <w:t>GB 17401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仿宋_GB2312" w:eastAsia="仿宋_GB2312" w:hAnsi="黑体" w:hint="eastAsia"/>
          <w:sz w:val="32"/>
          <w:szCs w:val="32"/>
        </w:rPr>
        <w:t>）等标准及产品明示标准和指标的要求。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含油型膨化食品和非含油型膨化食品检验项目，包括水分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金黄色葡萄球菌。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干制薯类（马铃薯片）检验项目，包括酸价（以脂肪计）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金黄色葡萄球菌。</w:t>
      </w:r>
    </w:p>
    <w:p w:rsidR="0054171A" w:rsidRDefault="0087161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三、水产制品</w:t>
      </w:r>
    </w:p>
    <w:p w:rsidR="0054171A" w:rsidRDefault="0087161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）、《食品安全国家标准动物性水产制品》（</w:t>
      </w:r>
      <w:r>
        <w:rPr>
          <w:rFonts w:ascii="Times New Roman" w:eastAsia="仿宋_GB2312" w:hAnsi="Times New Roman" w:cs="Times New Roman"/>
          <w:sz w:val="32"/>
          <w:szCs w:val="32"/>
        </w:rPr>
        <w:t>GB 10136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）、《食品安全国家标准藻类及其制品》（</w:t>
      </w:r>
      <w:r>
        <w:rPr>
          <w:rFonts w:ascii="Times New Roman" w:eastAsia="仿宋_GB2312" w:hAnsi="Times New Roman" w:cs="Times New Roman"/>
          <w:sz w:val="32"/>
          <w:szCs w:val="32"/>
        </w:rPr>
        <w:t>GB 19643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藻类干制品检验项目，包括铅（以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计）、苯甲酸及其钠盐（以苯甲酸计）、山梨酸及其钾盐（以山梨酸计）、二氧化硫残留量、菌落总数、大肠菌群、沙门氏菌、金黄色葡萄球菌、副溶血性弧菌、霉菌。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预制鱼糜制品检验项目，包括挥发性盐基氮、铅（以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二甲基亚硝胺、苯甲酸及其钠盐（以苯甲酸计）、山梨酸及其钾盐（以山梨酸计）。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熟制动物性水产制品检验项目，包括铅（以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二甲基亚硝胺、苯并［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］芘、苯甲酸及其钠盐（以苯甲酸计）、山梨酸及其钾盐（以山梨酸计）、糖精钠（以糖精计）、二氧化硫残留量、沙门氏菌、金黄色葡萄球菌、副溶血性弧菌。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盐渍鱼检验项目，包括过氧化值（以脂肪计）、组胺、铅（以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二甲基亚硝胺、苯甲酸及其钠盐（以苯甲酸计）、山梨酸及其钾盐（以山梨酸计）。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其他盐渍水产品检验项目，包括铅（以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二甲基亚硝胺、苯甲酸及其钠盐（以苯甲酸计）、山梨酸及其钾盐（以山梨酸计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预制动物性水产干制品检验项目，包括铅（以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二甲基亚硝胺、苯甲酸及其钠盐（以苯甲酸计）、山梨酸及其钾盐（以山梨酸计）、二氧化硫残留量。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四、粮食加工品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日（含）之后〕等标准以及产品明示标准和指标的要求。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普通挂面、手工面的检验项目，包括铅（以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大米检验项目，包括镉、铅、铬、总汞、无机砷、黄曲霉毒素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通用小麦粉、专用小麦粉检验项目，包括脱氧雪腐镰刀菌烯醇、过氧化苯甲酰、赭曲霉毒素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玉米赤霉烯酮。</w:t>
      </w:r>
    </w:p>
    <w:p w:rsidR="0054171A" w:rsidRDefault="00871612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五、乳制品</w:t>
      </w:r>
    </w:p>
    <w:p w:rsidR="0054171A" w:rsidRDefault="0087161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《食品安全国家标准食品中真菌毒素限量》为（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）、《食品安全国家标准灭菌乳》（</w:t>
      </w:r>
      <w:r>
        <w:rPr>
          <w:rFonts w:ascii="Times New Roman" w:eastAsia="仿宋_GB2312" w:hAnsi="Times New Roman" w:cs="Times New Roman"/>
          <w:sz w:val="32"/>
          <w:szCs w:val="32"/>
        </w:rPr>
        <w:t>GB 25190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）、《食品安全国家标准调制乳》（</w:t>
      </w:r>
      <w:r>
        <w:rPr>
          <w:rFonts w:ascii="Times New Roman" w:eastAsia="仿宋_GB2312" w:hAnsi="Times New Roman" w:cs="Times New Roman"/>
          <w:sz w:val="32"/>
          <w:szCs w:val="32"/>
        </w:rPr>
        <w:t>GB 25191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）、《食品安全国家标准发酵乳》（</w:t>
      </w:r>
      <w:r>
        <w:rPr>
          <w:rFonts w:ascii="Times New Roman" w:eastAsia="仿宋_GB2312" w:hAnsi="Times New Roman" w:cs="Times New Roman"/>
          <w:sz w:val="32"/>
          <w:szCs w:val="32"/>
        </w:rPr>
        <w:t>GB 19302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灭菌乳检验项目，包括蛋白质、酸度、脂肪、非脂乳固体、铅、黄曲霉毒素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调制乳检验项目，包括菌落总数、大肠菌群、金黄色葡萄球菌、沙门氏菌、商业无菌、黄曲霉毒素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发酵乳检验项目，包括大肠菌群、酸度、酵母、乳酸菌数、霉菌、铅、非脂乳固体、脂肪。</w:t>
      </w:r>
    </w:p>
    <w:p w:rsidR="0054171A" w:rsidRDefault="0087161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六、炒货食品及坚果制品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含）之后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坚果与籽类食品》（</w:t>
      </w:r>
      <w:r>
        <w:rPr>
          <w:rFonts w:ascii="Times New Roman" w:eastAsia="仿宋_GB2312" w:hAnsi="Times New Roman" w:cs="Times New Roman"/>
          <w:sz w:val="32"/>
          <w:szCs w:val="32"/>
        </w:rPr>
        <w:t>GB 19300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开心果、杏仁、松仁、瓜子检验项目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包括酸价（以脂肪计）、过氧化值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、糖精钠（以糖精计）、甜蜜素（以环己基氨基磺酸计）、三氯蔗糖、纽甜、二氧化硫残留量、黄曲霉毒素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、大肠菌群、霉菌（仅烘炒工艺加工的熟制产品检测）、沙门氏菌（仅腌制果仁类预包装食品检测）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54171A" w:rsidRDefault="0087161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其他炒货食品及坚果制品检验项目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酸价（以脂肪计）（脂肪含量低的蚕豆、板栗类食品不检测）、过氧化值（以脂肪计）（脂肪含量低的蚕豆、板栗类食品不检测）、糖精钠（以糖精计）、甜蜜素（以环己基氨基磺酸计）、三氯蔗糖、纽甜、二氧化硫残留量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（豆类食品不检测）、大肠菌群、霉菌（仅烘炒工艺加工的熟</w:t>
      </w:r>
      <w:r>
        <w:rPr>
          <w:rFonts w:ascii="Times New Roman" w:eastAsia="仿宋_GB2312" w:hAnsi="Times New Roman" w:cs="Times New Roman"/>
          <w:sz w:val="32"/>
          <w:szCs w:val="32"/>
        </w:rPr>
        <w:t>制产品检测）、沙门氏菌（仅腌制果仁类预包装食品检测）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54171A" w:rsidRDefault="0087161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七、蜂产品</w:t>
      </w:r>
    </w:p>
    <w:p w:rsidR="0054171A" w:rsidRDefault="0087161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日（含）之后〕、《食品安全国家标准蜂蜜》（</w:t>
      </w:r>
      <w:r>
        <w:rPr>
          <w:rFonts w:ascii="Times New Roman" w:eastAsia="仿宋_GB2312" w:hAnsi="Times New Roman" w:cs="Times New Roman"/>
          <w:sz w:val="32"/>
          <w:szCs w:val="32"/>
        </w:rPr>
        <w:t>GB 14963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）、《动物性食品中兽药最高残留限量》（农业部第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号公告）等标准及产品明示标准和指标的要求。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蜂蜜检验项目，包括铅（以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计）、山梨酸及其钾盐（以山梨酸计）、糖精钠（以糖精计）、果糖和葡萄糖、蔗糖、氯霉素、双甲脒、氟胺氰菊酯、菌落总数、大肠菌群、霉菌计数、嗜渗酵母计数。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蜂产品制品检验项目，包括铅（以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计）、山梨酸及其钾盐（以山梨酸计）、苯甲酸及其钠盐（以苯甲酸计）、糖精钠（以糖精计）、菌落总数、大肠菌群、霉菌计数、酵母计数。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八、罐头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日（含）之后〕、《肉类罐头卫生标准》（</w:t>
      </w:r>
      <w:r>
        <w:rPr>
          <w:rFonts w:ascii="Times New Roman" w:eastAsia="仿宋_GB2312" w:hAnsi="Times New Roman"/>
          <w:sz w:val="32"/>
          <w:szCs w:val="32"/>
        </w:rPr>
        <w:t>GB 13100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2005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日之前）、《鱼类罐头卫生标准》（</w:t>
      </w:r>
      <w:r>
        <w:rPr>
          <w:rFonts w:ascii="Times New Roman" w:eastAsia="仿宋_GB2312" w:hAnsi="Times New Roman"/>
          <w:sz w:val="32"/>
          <w:szCs w:val="32"/>
        </w:rPr>
        <w:t>GB 14939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2005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日之前）、《食品安全国家标准罐头食品》〔</w:t>
      </w:r>
      <w:r>
        <w:rPr>
          <w:rFonts w:ascii="Times New Roman" w:eastAsia="仿宋_GB2312" w:hAnsi="Times New Roman"/>
          <w:sz w:val="32"/>
          <w:szCs w:val="32"/>
        </w:rPr>
        <w:t>GB 7098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日（含）之后</w:t>
      </w:r>
      <w:r>
        <w:rPr>
          <w:rFonts w:ascii="Times New Roman" w:eastAsia="仿宋_GB2312" w:hAnsi="Times New Roman" w:hint="eastAsia"/>
          <w:sz w:val="32"/>
          <w:szCs w:val="32"/>
        </w:rPr>
        <w:t>〕等标准及产品明示标准和指标的要求。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畜禽肉类罐头检验项目，包括总砷（以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计）、脱氢乙酸及其钠盐（以脱氢乙酸计）、苯甲酸及其钠盐（以苯甲酸计）、山梨酸及其钾盐（以山梨酸计）、糖精钠（以糖精计）、亚硝酸盐（以亚硝酸钠计）、商业无菌。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蔬菜类罐头检验项目，包括铅（以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计）、二氧化硫残留量、脱氢乙酸及其钠盐（以脱氢乙酸计）、苯甲酸及其钠盐（以苯甲酸计）、山梨酸及其钾盐（以山梨酸计）、糖精钠（以糖精计）、三氯蔗糖、阿斯巴甜、乙二胺四乙酸二钠、商业无菌。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水果类罐头检验项目，包括铅（以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三氯蔗糖、阿斯巴甜、商业无菌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水产动物类罐</w:t>
      </w:r>
      <w:r>
        <w:rPr>
          <w:rFonts w:ascii="Times New Roman" w:eastAsia="仿宋_GB2312" w:hAnsi="Times New Roman" w:hint="eastAsia"/>
          <w:sz w:val="32"/>
          <w:szCs w:val="32"/>
        </w:rPr>
        <w:t>头检验项目，包括组胺、无机砷（以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计）、脱氢乙酸及其钠盐（以脱氢乙酸计）、苯甲酸及其钠盐（以苯甲酸计）、山梨酸及其钾盐（以山梨酸计）、糖精钠（以糖精计）、乙二胺四乙酸二钠、商业无菌。</w:t>
      </w:r>
    </w:p>
    <w:p w:rsidR="0054171A" w:rsidRDefault="00871612">
      <w:pPr>
        <w:spacing w:line="64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食用菌罐头检验项目，包括总砷（以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计）、二氧化硫残留量、脱氢乙酸及其钠盐（以脱氢乙酸计）、苯甲酸及其钠盐（以苯甲酸计）、山梨酸及其钾盐（以山梨酸计）、商业无菌。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6. </w:t>
      </w:r>
      <w:r>
        <w:rPr>
          <w:rFonts w:ascii="Times New Roman" w:eastAsia="仿宋_GB2312" w:hAnsi="Times New Roman" w:hint="eastAsia"/>
          <w:sz w:val="32"/>
          <w:szCs w:val="32"/>
        </w:rPr>
        <w:t>其他罐头检验项目，包括铅（以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）、二氧化硫残留量、脱氢乙酸及其钠盐（以脱氢乙酸计）、苯甲酸及其钠盐（以苯甲酸计）、山梨酸及其钾盐（以山梨酸计）、糖精钠（以糖精计）、三氯蔗糖、阿斯巴甜、乙二胺四乙酸二钠、商业无菌。</w:t>
      </w:r>
    </w:p>
    <w:p w:rsidR="0054171A" w:rsidRDefault="00871612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九、淀粉及淀粉制品</w:t>
      </w:r>
    </w:p>
    <w:p w:rsidR="0054171A" w:rsidRDefault="0087161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2760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2762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color w:val="000000"/>
          <w:sz w:val="32"/>
          <w:szCs w:val="32"/>
        </w:rPr>
        <w:t>2017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17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日（含）之后）、《食用木薯淀粉》（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NY/T 875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）、《食品安全国家标准食用淀粉》（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31637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color w:val="000000"/>
          <w:sz w:val="32"/>
          <w:szCs w:val="32"/>
        </w:rPr>
        <w:t>2017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23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日（含）之后）、《食品安全国家标准淀粉制品》（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2713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29921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淀粉检验项目，包括铅（以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计）、氢氰酸（仅木薯淀粉检测）、二氧化硫残留量、菌落总数、大肠菌群、霉菌和酵母。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淀粉制品检验项目，包括铅（以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计）、二氧化硫残留量、菌落总数（即食类预包装淀粉制品检测）、大肠菌群（即食类预包装淀粉制品检测）</w:t>
      </w:r>
      <w:r>
        <w:rPr>
          <w:rFonts w:ascii="Times New Roman" w:eastAsia="仿宋_GB2312" w:hAnsi="Times New Roman" w:hint="eastAsia"/>
          <w:sz w:val="32"/>
          <w:szCs w:val="32"/>
        </w:rPr>
        <w:t>、沙门氏菌（即食类预包装淀粉制品检测）、金黄色葡萄球菌（即食类预包装淀粉制品检测）。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淀粉糖检验项目，包括铅（以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计）、二氧化硫残留量、糖精钠（以糖精计）。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十、速冻食品</w:t>
      </w:r>
    </w:p>
    <w:p w:rsidR="0054171A" w:rsidRDefault="00871612">
      <w:pPr>
        <w:numPr>
          <w:ilvl w:val="0"/>
          <w:numId w:val="1"/>
        </w:num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抽检依据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）、《食品安全国家标准速冻面米制品》（</w:t>
      </w:r>
      <w:r>
        <w:rPr>
          <w:rFonts w:ascii="Times New Roman" w:eastAsia="仿宋_GB2312" w:hAnsi="Times New Roman" w:cs="Times New Roman"/>
          <w:sz w:val="32"/>
          <w:szCs w:val="32"/>
        </w:rPr>
        <w:t>GB 19295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水饺、元宵、馄饨等生制品检验项目，包括过氧化值（以脂肪计）、铅（以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包子、馒头等熟制品检验项目，包括过氧化值（以脂肪计）、铅（以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计）、糖精钠（以糖精计）、菌落总数、大肠菌群、金黄色葡萄球菌、沙门氏菌。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速冻调理肉制品检验项目，包括过氧化值（以脂肪计）、铅（以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计）、氯霉素、脱氢乙酸及其钠盐（以脱氢乙酸计）。</w:t>
      </w:r>
    </w:p>
    <w:p w:rsidR="0054171A" w:rsidRDefault="0087161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十一、食</w:t>
      </w:r>
      <w:r>
        <w:rPr>
          <w:rFonts w:ascii="黑体" w:eastAsia="黑体" w:hAnsi="黑体"/>
          <w:sz w:val="32"/>
          <w:szCs w:val="32"/>
        </w:rPr>
        <w:t>用农产品</w:t>
      </w:r>
    </w:p>
    <w:p w:rsidR="0054171A" w:rsidRDefault="0087161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</w:t>
      </w:r>
      <w:r>
        <w:rPr>
          <w:rFonts w:ascii="Times New Roman" w:eastAsia="仿宋_GB2312" w:hAnsi="Times New Roman"/>
          <w:sz w:val="32"/>
          <w:szCs w:val="32"/>
        </w:rPr>
        <w:t>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种兽药的决定</w:t>
      </w:r>
      <w:r>
        <w:rPr>
          <w:rFonts w:ascii="Times New Roman" w:eastAsia="仿宋_GB2312" w:hAnsi="Times New Roman" w:hint="eastAsia"/>
          <w:sz w:val="32"/>
          <w:szCs w:val="32"/>
        </w:rPr>
        <w:t>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</w:t>
      </w:r>
      <w:r>
        <w:rPr>
          <w:rFonts w:ascii="Times New Roman" w:eastAsia="仿宋_GB2312" w:hAnsi="Times New Roman" w:hint="eastAsia"/>
          <w:sz w:val="32"/>
          <w:szCs w:val="32"/>
        </w:rPr>
        <w:t>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鲜（冻）畜、禽产品》（</w:t>
      </w:r>
      <w:r>
        <w:rPr>
          <w:rFonts w:ascii="Times New Roman" w:eastAsia="仿宋_GB2312" w:hAnsi="Times New Roman" w:hint="eastAsia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鲜、冻动物性水产品</w:t>
      </w:r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54171A" w:rsidRDefault="00871612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贝类检验项目，包括呋喃唑酮代谢物、呋喃西林代谢物、呋喃它酮代谢物、呋喃妥因代谢物、恩诺沙星（以恩诺沙星与环丙沙星之和计）、氯霉素。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菠菜检验项目，包括毒死蜱、氟虫腈、氯氰菊酯和高效氯氰菊酯、阿维菌素、氧乐果、克百威。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淡水虾检验项目，包括呋喃唑酮代谢物、呋喃西林代谢物、呋喃它酮代谢物、呋喃妥因代谢物、恩诺沙星（以恩诺沙星与环丙沙星之和计）、氯霉素、镉（以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淡水蟹检验项目，包括呋喃唑酮代谢物、呋喃西林代谢物、呋喃它酮代谢物、呋喃妥因代谢物、恩诺沙星（以恩诺沙星与环丙沙星之和计）、氯霉素、镉（以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淡水鱼检验项目，包括孔雀石绿、呋喃唑酮代谢物、呋喃西林代谢物、呋喃它酮代谢物、呋喃妥因代谢物、恩诺沙星（以恩诺</w:t>
      </w:r>
      <w:r>
        <w:rPr>
          <w:rFonts w:ascii="Times New Roman" w:eastAsia="仿宋_GB2312" w:hAnsi="Times New Roman" w:hint="eastAsia"/>
          <w:sz w:val="32"/>
          <w:szCs w:val="32"/>
        </w:rPr>
        <w:t>沙星与环丙沙星之和计）、氯霉素、地西泮。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番茄（茄果类蔬菜）检验项目，包括苯醚甲环唑、氯氟氰菊酯和高效氯氟氰菊酯、毒死蜱、克百威、</w:t>
      </w:r>
      <w:r>
        <w:rPr>
          <w:rFonts w:asciiTheme="minorEastAsia" w:hAnsiTheme="minorEastAsia" w:hint="eastAsia"/>
          <w:sz w:val="32"/>
          <w:szCs w:val="32"/>
        </w:rPr>
        <w:t>噁</w:t>
      </w:r>
      <w:r>
        <w:rPr>
          <w:rFonts w:ascii="Times New Roman" w:eastAsia="仿宋_GB2312" w:hAnsi="Times New Roman" w:hint="eastAsia"/>
          <w:sz w:val="32"/>
          <w:szCs w:val="32"/>
        </w:rPr>
        <w:t>唑菌酮。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柑橘检验项目，包括三唑磷、氯唑磷、多菌灵、克百威、氯氟氰菊酯和高效氯氟氰菊酯、灭线磷、丙溴磷、氧乐果。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海水虾检验项目，包括呋喃唑酮代谢物、呋喃西林代谢物、呋喃它酮代谢物、呋喃妥因代谢物、恩诺沙星（以恩诺沙星与环丙沙星之和计）、氯霉素、镉（以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海水蟹检验项目，包括呋喃唑酮代谢物、呋喃西林代谢物、呋喃它酮代谢物、呋喃妥因代谢物、恩诺沙星（以恩诺沙星与环丙沙星之和计）、氯霉素、镉（以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海水鱼检验项目，包括孔雀石绿、呋喃唑酮代谢物、呋喃西林代谢物、呋喃它酮代谢物、呋喃妥因代谢物、恩诺沙星（以恩诺沙星与环丙沙星之和计）、氯霉素、地西泮。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鸡肝检验项目，包括呋喃唑酮代谢物、呋喃西林代谢物、呋喃它酮代谢物、氯霉素。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鸡肉检验项目，包括恩诺沙星（以恩诺沙星与环丙沙星之和计）、呋喃唑酮代谢物、尼卡巴嗪残留标志物、磺胺类（总量）、氯</w:t>
      </w:r>
      <w:r>
        <w:rPr>
          <w:rFonts w:ascii="Times New Roman" w:eastAsia="仿宋_GB2312" w:hAnsi="Times New Roman" w:hint="eastAsia"/>
          <w:sz w:val="32"/>
          <w:szCs w:val="32"/>
        </w:rPr>
        <w:t>霉素、多西环素（强力霉素）、五氯酚酸钠。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豇豆（豆类蔬菜）检验项目，包括克百威、灭蝇胺、氧乐果、水胺硫磷、阿维菌素。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韭菜（鳞茎类蔬菜）检验项目，包括腐霉利、毒死蜱、克百威、氯氟氰菊酯和高效氯氟氰菊酯、氧乐果、甲拌磷。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辣椒（茄果类蔬菜）检验项目，包括水胺硫磷、克百威、腐霉利、乐果。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梨检验项目，包括多菌灵、铅（以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Pb </w:t>
      </w:r>
      <w:r>
        <w:rPr>
          <w:rFonts w:ascii="Times New Roman" w:eastAsia="仿宋_GB2312" w:hAnsi="Times New Roman" w:hint="eastAsia"/>
          <w:sz w:val="32"/>
          <w:szCs w:val="32"/>
        </w:rPr>
        <w:t>计）、敌敌畏、灭线磷、克百威、氯氟氰菊酯和高效氯氟氰菊酯、氧乐果。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马铃薯（根茎类和薯芋类蔬菜）检验项目，包括辛硫磷、水胺硫磷、克百威、对硫磷。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牛肉检</w:t>
      </w:r>
      <w:r>
        <w:rPr>
          <w:rFonts w:ascii="Times New Roman" w:eastAsia="仿宋_GB2312" w:hAnsi="Times New Roman" w:hint="eastAsia"/>
          <w:sz w:val="32"/>
          <w:szCs w:val="32"/>
        </w:rPr>
        <w:t>验项目，包括克伦特罗、磺胺类（总量）、呋喃唑酮代谢物、氯丙嗪、恩诺沙星（以恩诺沙星与环丙沙星之和计）、莱克多巴胺、五氯酚酸钠。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苹果检验项目，包括铅（以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Pb </w:t>
      </w:r>
      <w:r>
        <w:rPr>
          <w:rFonts w:ascii="Times New Roman" w:eastAsia="仿宋_GB2312" w:hAnsi="Times New Roman" w:hint="eastAsia"/>
          <w:sz w:val="32"/>
          <w:szCs w:val="32"/>
        </w:rPr>
        <w:t>计）、三唑磷、氯唑磷、克百威、氯氟氰菊酯和高效氯氟氰菊酯、灭线磷、敌敌畏、对硫磷、毒死蜱。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葡萄检验项目，包括多菌灵、甲霜灵和精甲霜灵、烯酰吗啉、敌敌畏、咪鲜胺。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普通白菜（叶菜类蔬菜）检验项目，包括毒死蜱、氧乐果、氟虫腈、阿维菌素、啶虫脒、克百威。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其他畜副产品检验项目，包括总砷（以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计）、沙丁胺醇、莱克多巴胺、克伦特罗。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其他禽副产品检验项目，包括呋喃唑酮代谢物、呋喃它酮代谢物、呋喃西林代谢物、氯霉素。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茄子（茄果类蔬菜）检验项目，包括水胺硫磷、克百威、腐霉利、甲胺磷。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芹菜（叶菜类蔬菜）检验项目，包括毒死蜱、甲拌磷、氧乐果、克百威。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桃检验项目，包括铅（以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Pb </w:t>
      </w:r>
      <w:r>
        <w:rPr>
          <w:rFonts w:ascii="Times New Roman" w:eastAsia="仿宋_GB2312" w:hAnsi="Times New Roman" w:hint="eastAsia"/>
          <w:sz w:val="32"/>
          <w:szCs w:val="32"/>
        </w:rPr>
        <w:t>计）、克百威、多菌灵、氯氟氰菊酯和高效氯氟氰菊酯、甲胺磷。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鲜蛋检验项目，包括恩诺沙星（以恩诺沙星与环丙沙星之和计）、氟苯尼考、氧氟沙星。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羊肉检验项目，包括克伦特罗、磺胺类（总量）、呋喃唑酮代谢物、氯丙嗪、恩诺沙星（以恩诺沙星与环丙沙星之和计）、莱克多巴胺、五氯酚酸钠。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羊肾检验项目，包括总砷（以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计）、沙丁胺醇、磺胺类（总量）、莱克多巴胺、克伦特罗。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猪肝检验项目，包括总砷（以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计）、沙丁胺醇、磺胺类（总量）、莱克多巴胺、克伦特罗。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31.</w:t>
      </w:r>
      <w:r>
        <w:rPr>
          <w:rFonts w:ascii="Times New Roman" w:eastAsia="仿宋_GB2312" w:hAnsi="Times New Roman" w:hint="eastAsia"/>
          <w:sz w:val="32"/>
          <w:szCs w:val="32"/>
        </w:rPr>
        <w:t>猪肉检验项目，包括克伦特罗、磺胺类（总量）、呋喃唑酮代谢物、氯丙嗪、恩诺沙星（以恩诺沙星与环丙沙星之和计）、莱克多巴胺、沙丁胺醇、五氯酚酸钠。</w:t>
      </w:r>
    </w:p>
    <w:p w:rsidR="0054171A" w:rsidRDefault="0087161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猪肾检验项目，包括总砷（以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）、沙丁胺醇、磺胺类（总量）、莱克多巴胺、克伦特罗。</w:t>
      </w:r>
    </w:p>
    <w:sectPr w:rsidR="0054171A" w:rsidSect="0054171A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1A" w:rsidRDefault="0054171A" w:rsidP="0054171A">
      <w:pPr>
        <w:ind w:firstLine="480"/>
      </w:pPr>
      <w:r>
        <w:separator/>
      </w:r>
    </w:p>
  </w:endnote>
  <w:endnote w:type="continuationSeparator" w:id="1">
    <w:p w:rsidR="0054171A" w:rsidRDefault="0054171A" w:rsidP="0054171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54171A" w:rsidRDefault="0054171A">
        <w:pPr>
          <w:pStyle w:val="a4"/>
          <w:jc w:val="center"/>
        </w:pPr>
        <w:r>
          <w:fldChar w:fldCharType="begin"/>
        </w:r>
        <w:r w:rsidR="00871612">
          <w:instrText>PAGE   \* MERGEFORMAT</w:instrText>
        </w:r>
        <w:r>
          <w:fldChar w:fldCharType="separate"/>
        </w:r>
        <w:r w:rsidR="00871612" w:rsidRPr="00871612">
          <w:rPr>
            <w:noProof/>
            <w:lang w:val="zh-CN"/>
          </w:rPr>
          <w:t>1</w:t>
        </w:r>
        <w:r>
          <w:fldChar w:fldCharType="end"/>
        </w:r>
      </w:p>
    </w:sdtContent>
  </w:sdt>
  <w:p w:rsidR="0054171A" w:rsidRDefault="005417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1A" w:rsidRDefault="0054171A" w:rsidP="0054171A">
      <w:pPr>
        <w:ind w:firstLine="480"/>
      </w:pPr>
      <w:r>
        <w:separator/>
      </w:r>
    </w:p>
  </w:footnote>
  <w:footnote w:type="continuationSeparator" w:id="1">
    <w:p w:rsidR="0054171A" w:rsidRDefault="0054171A" w:rsidP="0054171A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FC5"/>
    <w:rsid w:val="0001068A"/>
    <w:rsid w:val="000160FF"/>
    <w:rsid w:val="0005047C"/>
    <w:rsid w:val="00051AE3"/>
    <w:rsid w:val="00060A14"/>
    <w:rsid w:val="00071A2B"/>
    <w:rsid w:val="000B0716"/>
    <w:rsid w:val="000C505D"/>
    <w:rsid w:val="000C537A"/>
    <w:rsid w:val="000D63C9"/>
    <w:rsid w:val="000E1BFC"/>
    <w:rsid w:val="000F1AB3"/>
    <w:rsid w:val="000F3C23"/>
    <w:rsid w:val="000F4467"/>
    <w:rsid w:val="000F603F"/>
    <w:rsid w:val="001238F6"/>
    <w:rsid w:val="001373DC"/>
    <w:rsid w:val="001409BE"/>
    <w:rsid w:val="0015042A"/>
    <w:rsid w:val="00154FC0"/>
    <w:rsid w:val="00157C06"/>
    <w:rsid w:val="0016288E"/>
    <w:rsid w:val="00175AF3"/>
    <w:rsid w:val="00192E98"/>
    <w:rsid w:val="001A1DC8"/>
    <w:rsid w:val="001B3A19"/>
    <w:rsid w:val="001B42E4"/>
    <w:rsid w:val="001B4E87"/>
    <w:rsid w:val="001C3A2D"/>
    <w:rsid w:val="001E3F10"/>
    <w:rsid w:val="001E5501"/>
    <w:rsid w:val="001F1B0E"/>
    <w:rsid w:val="001F44D0"/>
    <w:rsid w:val="00203620"/>
    <w:rsid w:val="0021578B"/>
    <w:rsid w:val="0021600F"/>
    <w:rsid w:val="0024078D"/>
    <w:rsid w:val="00265708"/>
    <w:rsid w:val="00277188"/>
    <w:rsid w:val="00283605"/>
    <w:rsid w:val="00287B03"/>
    <w:rsid w:val="00296C97"/>
    <w:rsid w:val="00297A31"/>
    <w:rsid w:val="002B0CB6"/>
    <w:rsid w:val="002B77AD"/>
    <w:rsid w:val="002C1F82"/>
    <w:rsid w:val="002D2895"/>
    <w:rsid w:val="002F40D2"/>
    <w:rsid w:val="00300631"/>
    <w:rsid w:val="00300A58"/>
    <w:rsid w:val="003037E5"/>
    <w:rsid w:val="0030458A"/>
    <w:rsid w:val="00322272"/>
    <w:rsid w:val="003306AE"/>
    <w:rsid w:val="00345658"/>
    <w:rsid w:val="00346358"/>
    <w:rsid w:val="0035478F"/>
    <w:rsid w:val="0035718D"/>
    <w:rsid w:val="00392FF5"/>
    <w:rsid w:val="003A08B5"/>
    <w:rsid w:val="003A3221"/>
    <w:rsid w:val="003A4758"/>
    <w:rsid w:val="003D2404"/>
    <w:rsid w:val="003E4B5D"/>
    <w:rsid w:val="004058BD"/>
    <w:rsid w:val="0041345F"/>
    <w:rsid w:val="00423C96"/>
    <w:rsid w:val="00424B33"/>
    <w:rsid w:val="00441039"/>
    <w:rsid w:val="00451C97"/>
    <w:rsid w:val="00492C02"/>
    <w:rsid w:val="004A5978"/>
    <w:rsid w:val="004B3A3D"/>
    <w:rsid w:val="004C27A9"/>
    <w:rsid w:val="004C6F47"/>
    <w:rsid w:val="004D2049"/>
    <w:rsid w:val="00504971"/>
    <w:rsid w:val="0054171A"/>
    <w:rsid w:val="0055302B"/>
    <w:rsid w:val="00555AD7"/>
    <w:rsid w:val="0056776A"/>
    <w:rsid w:val="005714EA"/>
    <w:rsid w:val="00572CCD"/>
    <w:rsid w:val="0058082F"/>
    <w:rsid w:val="0058414A"/>
    <w:rsid w:val="005979EF"/>
    <w:rsid w:val="005A4DDE"/>
    <w:rsid w:val="005A6314"/>
    <w:rsid w:val="005B40C7"/>
    <w:rsid w:val="005C094D"/>
    <w:rsid w:val="005D134E"/>
    <w:rsid w:val="005E1112"/>
    <w:rsid w:val="00634491"/>
    <w:rsid w:val="0064346B"/>
    <w:rsid w:val="00650381"/>
    <w:rsid w:val="00654B6F"/>
    <w:rsid w:val="00671E44"/>
    <w:rsid w:val="0067549A"/>
    <w:rsid w:val="00684AA7"/>
    <w:rsid w:val="006A0F0D"/>
    <w:rsid w:val="006D3444"/>
    <w:rsid w:val="006F7AF3"/>
    <w:rsid w:val="00701995"/>
    <w:rsid w:val="00711A67"/>
    <w:rsid w:val="007150E5"/>
    <w:rsid w:val="007154B8"/>
    <w:rsid w:val="00746AC8"/>
    <w:rsid w:val="0075177B"/>
    <w:rsid w:val="007817ED"/>
    <w:rsid w:val="007948AC"/>
    <w:rsid w:val="007B25EF"/>
    <w:rsid w:val="007D111D"/>
    <w:rsid w:val="007F5346"/>
    <w:rsid w:val="00801069"/>
    <w:rsid w:val="008066EB"/>
    <w:rsid w:val="00817FD4"/>
    <w:rsid w:val="00835199"/>
    <w:rsid w:val="00835EAD"/>
    <w:rsid w:val="00841C01"/>
    <w:rsid w:val="00857C8B"/>
    <w:rsid w:val="00861B89"/>
    <w:rsid w:val="00871612"/>
    <w:rsid w:val="00873B00"/>
    <w:rsid w:val="00886565"/>
    <w:rsid w:val="008E2216"/>
    <w:rsid w:val="008F516E"/>
    <w:rsid w:val="00920B65"/>
    <w:rsid w:val="00933D98"/>
    <w:rsid w:val="00936D27"/>
    <w:rsid w:val="00946BD9"/>
    <w:rsid w:val="00950CAE"/>
    <w:rsid w:val="00967635"/>
    <w:rsid w:val="00982BD7"/>
    <w:rsid w:val="00983D44"/>
    <w:rsid w:val="00995562"/>
    <w:rsid w:val="009B2CD6"/>
    <w:rsid w:val="009D7AAA"/>
    <w:rsid w:val="009E7CD0"/>
    <w:rsid w:val="009F3F28"/>
    <w:rsid w:val="009F6091"/>
    <w:rsid w:val="00A0682C"/>
    <w:rsid w:val="00A212CB"/>
    <w:rsid w:val="00A34D1C"/>
    <w:rsid w:val="00A74B43"/>
    <w:rsid w:val="00A810A3"/>
    <w:rsid w:val="00A8205C"/>
    <w:rsid w:val="00A8316E"/>
    <w:rsid w:val="00A86CA2"/>
    <w:rsid w:val="00AA2F13"/>
    <w:rsid w:val="00AB38D1"/>
    <w:rsid w:val="00AB7E59"/>
    <w:rsid w:val="00AD497C"/>
    <w:rsid w:val="00AE7956"/>
    <w:rsid w:val="00B0088F"/>
    <w:rsid w:val="00B02106"/>
    <w:rsid w:val="00B03ED4"/>
    <w:rsid w:val="00B06807"/>
    <w:rsid w:val="00B355BC"/>
    <w:rsid w:val="00B4465E"/>
    <w:rsid w:val="00B45F48"/>
    <w:rsid w:val="00B559DB"/>
    <w:rsid w:val="00B94750"/>
    <w:rsid w:val="00BA2921"/>
    <w:rsid w:val="00BB00F2"/>
    <w:rsid w:val="00BC47EC"/>
    <w:rsid w:val="00BC7943"/>
    <w:rsid w:val="00BF3B99"/>
    <w:rsid w:val="00BF7B50"/>
    <w:rsid w:val="00C00F5E"/>
    <w:rsid w:val="00C01665"/>
    <w:rsid w:val="00C14026"/>
    <w:rsid w:val="00C529D9"/>
    <w:rsid w:val="00C5582E"/>
    <w:rsid w:val="00C65363"/>
    <w:rsid w:val="00C66FD2"/>
    <w:rsid w:val="00C723B2"/>
    <w:rsid w:val="00CB4D0C"/>
    <w:rsid w:val="00CD6B88"/>
    <w:rsid w:val="00CF1D23"/>
    <w:rsid w:val="00CF4ABA"/>
    <w:rsid w:val="00D06ADC"/>
    <w:rsid w:val="00D3315A"/>
    <w:rsid w:val="00D379A8"/>
    <w:rsid w:val="00D53C4C"/>
    <w:rsid w:val="00D5703B"/>
    <w:rsid w:val="00D6386F"/>
    <w:rsid w:val="00D74319"/>
    <w:rsid w:val="00D82A1F"/>
    <w:rsid w:val="00D9346F"/>
    <w:rsid w:val="00D95F02"/>
    <w:rsid w:val="00DA0557"/>
    <w:rsid w:val="00DA1FC5"/>
    <w:rsid w:val="00DC720D"/>
    <w:rsid w:val="00E022E5"/>
    <w:rsid w:val="00E258BE"/>
    <w:rsid w:val="00E41CD9"/>
    <w:rsid w:val="00E54F5C"/>
    <w:rsid w:val="00E60578"/>
    <w:rsid w:val="00E86EB6"/>
    <w:rsid w:val="00EA4AE8"/>
    <w:rsid w:val="00EB6D5F"/>
    <w:rsid w:val="00EB7D6B"/>
    <w:rsid w:val="00ED203C"/>
    <w:rsid w:val="00ED5167"/>
    <w:rsid w:val="00ED7942"/>
    <w:rsid w:val="00EF0CEB"/>
    <w:rsid w:val="00EF0E4C"/>
    <w:rsid w:val="00EF37DC"/>
    <w:rsid w:val="00F0320B"/>
    <w:rsid w:val="00F070CF"/>
    <w:rsid w:val="00F16AEF"/>
    <w:rsid w:val="00F25122"/>
    <w:rsid w:val="00F533A8"/>
    <w:rsid w:val="00F56D9E"/>
    <w:rsid w:val="00F5717A"/>
    <w:rsid w:val="00F61B33"/>
    <w:rsid w:val="00F8767B"/>
    <w:rsid w:val="00F87A7C"/>
    <w:rsid w:val="00F95B57"/>
    <w:rsid w:val="00FA6C6A"/>
    <w:rsid w:val="00FB76E8"/>
    <w:rsid w:val="00FD4D66"/>
    <w:rsid w:val="00FD6A82"/>
    <w:rsid w:val="00FE4188"/>
    <w:rsid w:val="056B6B1A"/>
    <w:rsid w:val="057E48B7"/>
    <w:rsid w:val="0A8319B3"/>
    <w:rsid w:val="0B69132E"/>
    <w:rsid w:val="1583379E"/>
    <w:rsid w:val="19C276B5"/>
    <w:rsid w:val="22D40736"/>
    <w:rsid w:val="25F176E6"/>
    <w:rsid w:val="29093815"/>
    <w:rsid w:val="295556FC"/>
    <w:rsid w:val="2B246FF3"/>
    <w:rsid w:val="33E13ABB"/>
    <w:rsid w:val="482D0913"/>
    <w:rsid w:val="593D643B"/>
    <w:rsid w:val="666177F4"/>
    <w:rsid w:val="67281CC7"/>
    <w:rsid w:val="6D8500D4"/>
    <w:rsid w:val="6EE64818"/>
    <w:rsid w:val="756C7CA1"/>
    <w:rsid w:val="7AE9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417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41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4171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4171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17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4171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17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58D37A-279D-4C96-B683-DF8D55F9B47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6841</Characters>
  <Application>Microsoft Office Word</Application>
  <DocSecurity>0</DocSecurity>
  <Lines>57</Lines>
  <Paragraphs>16</Paragraphs>
  <ScaleCrop>false</ScaleCrop>
  <Company>http://sdwm.org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孟远</cp:lastModifiedBy>
  <cp:revision>2</cp:revision>
  <dcterms:created xsi:type="dcterms:W3CDTF">2018-12-11T06:12:00Z</dcterms:created>
  <dcterms:modified xsi:type="dcterms:W3CDTF">2018-12-11T06:12:00Z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