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4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一、过氧化值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过氧化值主要反映油脂是否氧化变质。随着油脂氧化，过氧化值会逐步升高，一般不会影响人体健康，但过高时可能会引起肠胃不适、腹泻等症状。《油茶籽油》（GB/T 11765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2003）中规定，一级压榨成品油茶籽油中过氧化值最大限量值为6.0mmol/kg；《花生油》（GB/T 1534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）中规定，一级压榨成品花生油中过氧化值最大限量值为6.0mmol/kg。过氧化值超标的原因，可能是原料中的脂肪已经氧化，或者是由于原料储存不当、产品在储存过程中环境条件控制不当等导致油脂酸败；此外，植物油精炼不到位也可能造成食用油、油脂及其制品的过氧化值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二、菌落总数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菌落总数是指示性微生物指标，并非致病菌指标，主要用来评价食品清洁度，反映食品在生产过程中是否符合卫生要求。《食品安全国家标准 熟肉制品》（GB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2016）中规定熟肉制品（除发酵肉制品外），一个样品的5次检测结果均不得超过10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CFU/g且至少3次检测结果不超过10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CFU/g。菌落总数超标可能是个别企业所使用的原辅料初始菌数较高，又未按要求严格控制生产加工过程的卫生条件，或者包装容器清洗消毒不到位，还有可能与产品包装密封不严、储运条件控制不当等有关。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三、氟苯尼考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235号）中规定，氟苯尼考在产蛋鸡中禁用（鸡蛋中不得检出）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四、恩诺沙星（以恩诺沙星与环丙沙星之和计）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牛、禽和其他动物的肌肉及脂肪中的最高残留限量为100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μg/kg，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在产蛋鸡中禁用（鸡蛋中不得检出）。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长期食用恩诺沙星残留超标的食品，对人体健康有一定影响。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五、腐霉利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腐霉利是一种低毒内吸性杀菌剂，具有保护和治疗双重作用，主要用于蔬菜及果树的灰霉病防治。《食品安全国家标准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六、镉（以Cd计）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镉（以Cd计）是最常见的重金属元素污染物之一。《食品安全国家标准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镉（以Cd计）在鲜、冻水产动物的甲壳类中限量为0.5mg/kg。水产品中镉（以Cd计）超标可能是水产品养殖过程中对环境中镉元素的富集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、呋喃唑酮代谢物、呋喃西林代谢物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呋喃唑酮、呋喃西林是属于硝基呋喃类广谱抗生素，广泛应用于畜禽及水产养殖业。硝基呋喃类原型药在生物体内代谢迅速，和蛋白质结合而相当稳定，故常利用对其代谢物的检测来反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硝基呋喃类药物的残留状况。《动物性食品中兽药最高残留限量》（农业部公告第235号）中规定呋喃唑酮为禁止使用的药物，在动物性食品中不得检出。《兽药地方标准废止目录》（农业部公告第560号）中规定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呋喃西林为禁用兽药，在动物性食品中不得检出。硝基呋喃类药物及其代谢物可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引起溶血性贫血、多发性神经炎、眼部损害和急性肝坏死等残疾而对人类健康造成危害。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、毒死蜱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2016）中规定，毒死蜱在普通白菜和芹菜中的最大残留限量分别为0.1mg/kg和0.05mg/kg。少量的农药残留不会引起人体急性中毒，但长期食用农药残留超标的食品，对人体健康有一定影响。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、甲拌磷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甲拌磷为一种高毒的内吸性杀虫剂、杀螨剂，具有触杀、胃毒、熏蒸作用，持效期较长等特点。《食品安全国家标准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2016）中规定，甲拌磷在叶菜类蔬菜中的最大残留限量为0.01mg/kg。少量的农药残留不会引起人体急性中毒，但长期食用农药残留超标的食品，对人体健康有一定影响。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十、克百威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克百威在豆类蔬菜中的最大残留限量为0.02mg/kg。少量的农药残留不会引起人体急性中毒，但长期食用农药残留超标的食品，对人体健康有一定影响。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、孔雀石绿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孔雀石绿属于有毒的三苯甲烷类化学物，既是染料，也是杀真菌、杀细菌、杀寄生虫的药物。《动物性食品中兽药最高残留限量》（农业部公告第235号）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孔雀石绿为禁止使用的药物，在动物性食品中不得检出。长期食用检出孔雀石绿的食品可能会危害人体健康。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、水胺硫磷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水胺硫磷为有机磷杀虫剂，兼具胃毒和杀卵作用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主要用于防治果树、水稻和棉花害虫。《食品安全国家标准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胺硫磷在豆类蔬菜中的最大残留限量为0.05mg/kg。水胺硫磷属于高毒农药，主要通过食道、皮肤和呼吸道引起中毒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、地西泮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地西泮又名安定，为镇静剂类药物，主要用于焦虑、镇静催眠，还可用于抗癫痫和抗惊厥。《动物性食品中兽药最高残留限量》（农业部公告第235号）中规定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西泮在动物性食品中不得检出。地西泮可以降低新鲜活鱼对外界的感知能力，降低新陈代谢，保证其经过运输后仍然鲜活，但地西泮在鱼体内残留是永久性的，它可以通过食物链传递给人类。地西泮超过一定剂量会引起人体嗜睡疲乏、动作失调、精神混乱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outlineLvl w:val="9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十四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、氧氟沙星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《发布在食品动物中停止使用洛美沙星、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bidi="ar"/>
        </w:rPr>
        <w:t>培氟沙星、氧氟沙星、诺氟沙星4种兽药的决定》（农业部公告第2292号）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 w:bidi="ar"/>
        </w:rPr>
        <w:t>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bidi="ar"/>
        </w:rPr>
        <w:t>规定，在食品动物中停止使用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氧氟沙星（动物性食品中不得检出）。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氧氟沙星残留在人体中蓄积，可能引起人体的耐药性，长期摄入氧氟沙星超标的动物性食品，可引起轻度胃肠道刺激或不适，头痛、头晕、睡眠不良等症状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420" w:firstLineChars="20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5"/>
    <w:rsid w:val="005C3BF5"/>
    <w:rsid w:val="008878C3"/>
    <w:rsid w:val="00EE3BD0"/>
    <w:rsid w:val="00FB4EC0"/>
    <w:rsid w:val="0F9C7D9C"/>
    <w:rsid w:val="28E2076A"/>
    <w:rsid w:val="29572AF3"/>
    <w:rsid w:val="49B810C8"/>
    <w:rsid w:val="544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452</Words>
  <Characters>2580</Characters>
  <Lines>21</Lines>
  <Paragraphs>6</Paragraphs>
  <TotalTime>15</TotalTime>
  <ScaleCrop>false</ScaleCrop>
  <LinksUpToDate>false</LinksUpToDate>
  <CharactersWithSpaces>3026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2018-12-24T05:47:00Z</dcterms:created>
  <dc:creator>yyh</dc:creator>
  <cp:lastModifiedBy>文子</cp:lastModifiedBy>
  <cp:lastPrinted>2018-12-29T03:27:00Z</cp:lastPrinted>
  <dcterms:modified xsi:type="dcterms:W3CDTF">2019-01-02T06:38:09Z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